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28FF" w14:textId="77777777" w:rsidR="00000000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r w:rsidR="00F82834" w:rsidRPr="00961736">
        <w:rPr>
          <w:rStyle w:val="FootnoteReferenc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61736" w14:paraId="74BB290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0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4BB2901" w14:textId="6D3091AF" w:rsidR="004B553E" w:rsidRPr="00961736" w:rsidRDefault="00BC1CA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2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4BB2903" w14:textId="7282ADA1" w:rsidR="004B553E" w:rsidRPr="0096173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 w:rsidR="007B2D1D"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 w:rsidR="007B2D1D">
              <w:rPr>
                <w:rFonts w:ascii="Merriweather" w:hAnsi="Merriweather" w:cs="Times New Roman"/>
                <w:sz w:val="16"/>
              </w:rPr>
              <w:t>4</w:t>
            </w:r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4B553E" w:rsidRPr="00961736" w14:paraId="74BB290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BB290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4BB2906" w14:textId="18DE1F26" w:rsidR="004B553E" w:rsidRPr="00961736" w:rsidRDefault="00BC1CA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STRUČNA PRAKSA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7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4BB2908" w14:textId="7B51E640" w:rsidR="004B553E" w:rsidRPr="00961736" w:rsidRDefault="00BC1CA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3</w:t>
            </w:r>
          </w:p>
        </w:tc>
      </w:tr>
      <w:tr w:rsidR="004B553E" w:rsidRPr="00961736" w14:paraId="74BB290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4BB290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4BB290B" w14:textId="206C1764" w:rsidR="004B553E" w:rsidRPr="00961736" w:rsidRDefault="00BC1CA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Diplomski sveučilišni studij ranog i predškolskog odgoja i obrazovanja</w:t>
            </w:r>
          </w:p>
        </w:tc>
      </w:tr>
      <w:tr w:rsidR="004B553E" w:rsidRPr="00961736" w14:paraId="74BB29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D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4BB290E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BB290F" w14:textId="7FDB9B2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1CA2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BB2910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4BB2911" w14:textId="77777777" w:rsidR="004B553E" w:rsidRPr="00961736" w:rsidRDefault="00000000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74BB291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3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BB2914" w14:textId="66F63839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1CA2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4BB2915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4BB2916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4BB2917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4BB2918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74BB29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A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4BB291B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zimski</w:t>
            </w:r>
          </w:p>
          <w:p w14:paraId="74BB291C" w14:textId="073223F9" w:rsidR="004B553E" w:rsidRPr="00961736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1CA2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BB291D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4BB291E" w14:textId="2F7B1A93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1CA2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4BB291F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B2920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BB2921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4BB2922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VI.</w:t>
            </w:r>
          </w:p>
        </w:tc>
      </w:tr>
      <w:tr w:rsidR="00393964" w:rsidRPr="00961736" w14:paraId="74BB29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24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4BB2925" w14:textId="3437E0BD" w:rsidR="00393964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1CA2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obvezni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BB2926" w14:textId="77777777" w:rsidR="00393964" w:rsidRPr="00961736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4BB2927" w14:textId="77777777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 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kolegij </w:t>
            </w:r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B2928" w14:textId="77777777" w:rsidR="00393964" w:rsidRPr="0096173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BB2929" w14:textId="758E3FA9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1CA2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74BB292A" w14:textId="77777777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2C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</w:tcPr>
          <w:p w14:paraId="74BB292D" w14:textId="1A4BFAAB" w:rsidR="00453362" w:rsidRPr="00961736" w:rsidRDefault="007B2D1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r>
              <w:rPr>
                <w:rFonts w:ascii="Merriweather" w:hAnsi="Merriweather" w:cs="Times New Roman"/>
                <w:sz w:val="12"/>
                <w:szCs w:val="16"/>
              </w:rPr>
              <w:t>0</w:t>
            </w:r>
          </w:p>
        </w:tc>
        <w:tc>
          <w:tcPr>
            <w:tcW w:w="416" w:type="dxa"/>
          </w:tcPr>
          <w:p w14:paraId="74BB292E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4BB292F" w14:textId="6FDC2B4A" w:rsidR="00453362" w:rsidRPr="00961736" w:rsidRDefault="007B2D1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  <w:r>
              <w:rPr>
                <w:rFonts w:ascii="Merriweather" w:hAnsi="Merriweather" w:cs="Times New Roman"/>
                <w:sz w:val="12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74BB2930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4BB2931" w14:textId="5E1B1324" w:rsidR="00453362" w:rsidRPr="00961736" w:rsidRDefault="007B2D1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  <w:r>
              <w:rPr>
                <w:rFonts w:ascii="Merriweather" w:hAnsi="Merriweather" w:cs="Times New Roman"/>
                <w:sz w:val="12"/>
                <w:szCs w:val="20"/>
              </w:rPr>
              <w:t>3</w:t>
            </w:r>
          </w:p>
        </w:tc>
        <w:tc>
          <w:tcPr>
            <w:tcW w:w="416" w:type="dxa"/>
            <w:gridSpan w:val="2"/>
          </w:tcPr>
          <w:p w14:paraId="74BB2932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4BB2933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4BB2934" w14:textId="79F084C6" w:rsidR="00453362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1CA2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36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4BB2937" w14:textId="15D8E08F" w:rsidR="00453362" w:rsidRPr="007B2D1D" w:rsidRDefault="00BC1CA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B2D1D">
              <w:rPr>
                <w:rFonts w:ascii="Merriweather" w:hAnsi="Merriweather" w:cs="Times New Roman"/>
                <w:sz w:val="16"/>
                <w:szCs w:val="16"/>
              </w:rPr>
              <w:t>vježbaonica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4BB2938" w14:textId="77777777" w:rsidR="00453362" w:rsidRPr="0096173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4BB2939" w14:textId="03B7EE15" w:rsidR="00453362" w:rsidRPr="007B2D1D" w:rsidRDefault="00BC1CA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B2D1D"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961736" w14:paraId="74BB293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3B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4BB293C" w14:textId="4F0E9411" w:rsidR="00453362" w:rsidRPr="00961736" w:rsidRDefault="00BC1CA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2</w:t>
            </w:r>
            <w:r w:rsidR="007B2D1D">
              <w:rPr>
                <w:rFonts w:ascii="Merriweather" w:hAnsi="Merriweather" w:cs="Times New Roman"/>
                <w:sz w:val="14"/>
              </w:rPr>
              <w:t>6</w:t>
            </w:r>
            <w:r>
              <w:rPr>
                <w:rFonts w:ascii="Merriweather" w:hAnsi="Merriweather" w:cs="Times New Roman"/>
                <w:sz w:val="14"/>
              </w:rPr>
              <w:t>.2.202</w:t>
            </w:r>
            <w:r w:rsidR="007B2D1D">
              <w:rPr>
                <w:rFonts w:ascii="Merriweather" w:hAnsi="Merriweather" w:cs="Times New Roman"/>
                <w:sz w:val="14"/>
              </w:rPr>
              <w:t>4</w:t>
            </w:r>
            <w:r>
              <w:rPr>
                <w:rFonts w:ascii="Merriweather" w:hAnsi="Merriweather" w:cs="Times New Roman"/>
                <w:sz w:val="14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BB293D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BB293E" w14:textId="3DA3E799" w:rsidR="00453362" w:rsidRPr="00961736" w:rsidRDefault="007B2D1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7</w:t>
            </w:r>
            <w:r w:rsidR="00BC1CA2">
              <w:rPr>
                <w:rFonts w:ascii="Merriweather" w:hAnsi="Merriweather" w:cs="Times New Roman"/>
                <w:sz w:val="14"/>
              </w:rPr>
              <w:t>.6.202</w:t>
            </w:r>
            <w:r>
              <w:rPr>
                <w:rFonts w:ascii="Merriweather" w:hAnsi="Merriweather" w:cs="Times New Roman"/>
                <w:sz w:val="14"/>
              </w:rPr>
              <w:t>4</w:t>
            </w:r>
            <w:r w:rsidR="00BC1CA2">
              <w:rPr>
                <w:rFonts w:ascii="Merriweather" w:hAnsi="Merriweather" w:cs="Times New Roman"/>
                <w:sz w:val="14"/>
              </w:rPr>
              <w:t>.</w:t>
            </w:r>
          </w:p>
        </w:tc>
      </w:tr>
      <w:tr w:rsidR="00453362" w:rsidRPr="00961736" w14:paraId="74BB29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4BB2941" w14:textId="2B1CE5AE" w:rsidR="00453362" w:rsidRPr="007B2D1D" w:rsidRDefault="00BC1C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B2D1D"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961736" w14:paraId="74BB294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4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4BB2946" w14:textId="0FA88328" w:rsidR="00453362" w:rsidRPr="00961736" w:rsidRDefault="00BC1C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 xml:space="preserve">Dr.sc. Marijana </w:t>
            </w:r>
            <w:proofErr w:type="spellStart"/>
            <w:r>
              <w:rPr>
                <w:rFonts w:ascii="Merriweather" w:hAnsi="Merriweather" w:cs="Times New Roman"/>
                <w:sz w:val="14"/>
              </w:rPr>
              <w:t>Miočić</w:t>
            </w:r>
            <w:proofErr w:type="spellEnd"/>
          </w:p>
        </w:tc>
      </w:tr>
      <w:tr w:rsidR="00453362" w:rsidRPr="00961736" w14:paraId="74BB294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49" w14:textId="493FADE4" w:rsidR="00453362" w:rsidRPr="00961736" w:rsidRDefault="00BC1C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mmiocic7@unizd.hr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4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7A1DEE1" w14:textId="77777777" w:rsidR="00453362" w:rsidRDefault="00BC1C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 xml:space="preserve">Utorak </w:t>
            </w:r>
          </w:p>
          <w:p w14:paraId="74BB294B" w14:textId="41BDE1FE" w:rsidR="00BC1CA2" w:rsidRPr="00961736" w:rsidRDefault="00BC1C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1</w:t>
            </w:r>
            <w:r w:rsidR="007B2D1D">
              <w:rPr>
                <w:rFonts w:ascii="Merriweather" w:hAnsi="Merriweather" w:cs="Times New Roman"/>
                <w:sz w:val="14"/>
              </w:rPr>
              <w:t>4.</w:t>
            </w:r>
            <w:r>
              <w:rPr>
                <w:rFonts w:ascii="Merriweather" w:hAnsi="Merriweather" w:cs="Times New Roman"/>
                <w:sz w:val="14"/>
              </w:rPr>
              <w:t>00 -1</w:t>
            </w:r>
            <w:r w:rsidR="007B2D1D">
              <w:rPr>
                <w:rFonts w:ascii="Merriweather" w:hAnsi="Merriweather" w:cs="Times New Roman"/>
                <w:sz w:val="14"/>
              </w:rPr>
              <w:t>5</w:t>
            </w:r>
            <w:r>
              <w:rPr>
                <w:rFonts w:ascii="Merriweather" w:hAnsi="Merriweather" w:cs="Times New Roman"/>
                <w:sz w:val="14"/>
              </w:rPr>
              <w:t>.00 ; 1</w:t>
            </w:r>
            <w:r w:rsidR="007B2D1D">
              <w:rPr>
                <w:rFonts w:ascii="Merriweather" w:hAnsi="Merriweather" w:cs="Times New Roman"/>
                <w:sz w:val="14"/>
              </w:rPr>
              <w:t>6</w:t>
            </w:r>
            <w:r>
              <w:rPr>
                <w:rFonts w:ascii="Merriweather" w:hAnsi="Merriweather" w:cs="Times New Roman"/>
                <w:sz w:val="14"/>
              </w:rPr>
              <w:t>.</w:t>
            </w:r>
            <w:r w:rsidR="007B2D1D">
              <w:rPr>
                <w:rFonts w:ascii="Merriweather" w:hAnsi="Merriweather" w:cs="Times New Roman"/>
                <w:sz w:val="14"/>
              </w:rPr>
              <w:t>0</w:t>
            </w:r>
            <w:r>
              <w:rPr>
                <w:rFonts w:ascii="Merriweather" w:hAnsi="Merriweather" w:cs="Times New Roman"/>
                <w:sz w:val="14"/>
              </w:rPr>
              <w:t>0 – 1</w:t>
            </w:r>
            <w:r w:rsidR="007B2D1D">
              <w:rPr>
                <w:rFonts w:ascii="Merriweather" w:hAnsi="Merriweather" w:cs="Times New Roman"/>
                <w:sz w:val="14"/>
              </w:rPr>
              <w:t>7</w:t>
            </w:r>
            <w:r>
              <w:rPr>
                <w:rFonts w:ascii="Merriweather" w:hAnsi="Merriweather" w:cs="Times New Roman"/>
                <w:sz w:val="14"/>
              </w:rPr>
              <w:t>.</w:t>
            </w:r>
            <w:r w:rsidR="007B2D1D">
              <w:rPr>
                <w:rFonts w:ascii="Merriweather" w:hAnsi="Merriweather" w:cs="Times New Roman"/>
                <w:sz w:val="14"/>
              </w:rPr>
              <w:t>0</w:t>
            </w:r>
            <w:r>
              <w:rPr>
                <w:rFonts w:ascii="Merriweather" w:hAnsi="Merriweather" w:cs="Times New Roman"/>
                <w:sz w:val="14"/>
              </w:rPr>
              <w:t xml:space="preserve">0 </w:t>
            </w:r>
          </w:p>
        </w:tc>
      </w:tr>
      <w:tr w:rsidR="00453362" w:rsidRPr="00961736" w14:paraId="74BB29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4BB294E" w14:textId="0C4061C6" w:rsidR="00453362" w:rsidRPr="00961736" w:rsidRDefault="00BC1C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 xml:space="preserve">Dr.sc. Marijana </w:t>
            </w:r>
            <w:proofErr w:type="spellStart"/>
            <w:r>
              <w:rPr>
                <w:rFonts w:ascii="Merriweather" w:hAnsi="Merriweather" w:cs="Times New Roman"/>
                <w:sz w:val="14"/>
              </w:rPr>
              <w:t>Miočić</w:t>
            </w:r>
            <w:proofErr w:type="spellEnd"/>
          </w:p>
        </w:tc>
      </w:tr>
      <w:tr w:rsidR="00453362" w:rsidRPr="00961736" w14:paraId="74BB29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1" w14:textId="3D36150B" w:rsidR="00453362" w:rsidRPr="00961736" w:rsidRDefault="00BC1C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mmiocic7@unizd.hr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3" w14:textId="2C612965" w:rsidR="00453362" w:rsidRPr="00961736" w:rsidRDefault="00453362" w:rsidP="000847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6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9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B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E" w14:textId="0A605299" w:rsidR="00453362" w:rsidRPr="00961736" w:rsidRDefault="000847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mentori</w:t>
            </w:r>
          </w:p>
        </w:tc>
      </w:tr>
      <w:tr w:rsidR="00453362" w:rsidRPr="00961736" w14:paraId="74BB29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6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6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6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63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65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67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BB2968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BB2969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4BB296A" w14:textId="5B433DF8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FD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4BB296B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4BB296C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453362" w:rsidRPr="00961736" w14:paraId="74BB29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6E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6F" w14:textId="330239C0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FD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BB2970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BB2971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4BB2972" w14:textId="3BF72C94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FD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4BB2973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310F9A" w:rsidRPr="00961736" w14:paraId="74BB29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5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3B91493" w14:textId="77777777" w:rsidR="00E45A0F" w:rsidRPr="00E45A0F" w:rsidRDefault="00E45A0F" w:rsidP="00E45A0F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pl-PL"/>
              </w:rPr>
            </w:pPr>
            <w:r w:rsidRPr="00E45A0F">
              <w:rPr>
                <w:rFonts w:ascii="Merriweather" w:eastAsia="Times New Roman" w:hAnsi="Merriweather" w:cs="Times New Roman"/>
                <w:sz w:val="18"/>
                <w:szCs w:val="18"/>
                <w:lang w:val="pl-PL"/>
              </w:rPr>
              <w:t>Studenti će moći:</w:t>
            </w:r>
          </w:p>
          <w:p w14:paraId="2E57307B" w14:textId="77777777" w:rsidR="00E45A0F" w:rsidRPr="00E45A0F" w:rsidRDefault="00E45A0F" w:rsidP="00E45A0F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E45A0F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osmisliti i ispitati nove strategije u dizajniranju integriranoga </w:t>
            </w:r>
            <w:proofErr w:type="spellStart"/>
            <w:r w:rsidRPr="00E45A0F">
              <w:rPr>
                <w:rFonts w:ascii="Merriweather" w:eastAsia="Times New Roman" w:hAnsi="Merriweather" w:cs="Times New Roman"/>
                <w:sz w:val="18"/>
                <w:szCs w:val="18"/>
              </w:rPr>
              <w:t>kurikula</w:t>
            </w:r>
            <w:proofErr w:type="spellEnd"/>
            <w:r w:rsidRPr="00E45A0F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koji će biti odgovor na suvremene spoznaje o razvojnim učincima </w:t>
            </w:r>
            <w:proofErr w:type="spellStart"/>
            <w:r w:rsidRPr="00E45A0F">
              <w:rPr>
                <w:rFonts w:ascii="Merriweather" w:eastAsia="Times New Roman" w:hAnsi="Merriweather" w:cs="Times New Roman"/>
                <w:sz w:val="18"/>
                <w:szCs w:val="18"/>
              </w:rPr>
              <w:t>izvanobiteljskoga</w:t>
            </w:r>
            <w:proofErr w:type="spellEnd"/>
            <w:r w:rsidRPr="00E45A0F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ranoga i predškolskoga odgoja kao sredine po mjeri djeteta;</w:t>
            </w:r>
          </w:p>
          <w:p w14:paraId="61EBB9CB" w14:textId="77777777" w:rsidR="00E45A0F" w:rsidRPr="00E45A0F" w:rsidRDefault="00E45A0F" w:rsidP="00E45A0F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E45A0F">
              <w:rPr>
                <w:rFonts w:ascii="Merriweather" w:eastAsia="Times New Roman" w:hAnsi="Merriweather" w:cs="Times New Roman"/>
                <w:sz w:val="18"/>
                <w:szCs w:val="18"/>
              </w:rPr>
              <w:t>- identificirati mogućnosti unaprjeđenja kvalitete odgojno-obrazovnog rada te organizirati i rukovoditi istraživačkim projektima odabirom odgovarajućih istraživačkih paradigmi (metoda i tehnika), kao i analizirati i interpretirati rezultate istraživanja;</w:t>
            </w:r>
          </w:p>
          <w:p w14:paraId="2B439C28" w14:textId="77777777" w:rsidR="00E45A0F" w:rsidRPr="00E45A0F" w:rsidRDefault="00E45A0F" w:rsidP="00E45A0F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E45A0F">
              <w:rPr>
                <w:rFonts w:ascii="Merriweather" w:eastAsia="Times New Roman" w:hAnsi="Merriweather" w:cs="Times New Roman"/>
                <w:sz w:val="18"/>
                <w:szCs w:val="18"/>
              </w:rPr>
              <w:t>- usporediti i kritički procjenjivati odnos između znanja i njegove primjene u konkretnoj odgojno-obrazovnoj praksi te procijeniti moguće utjecaje na kvalitetu konačnih učinaka institucionalnog ranoga i predškolskoga odgoja;</w:t>
            </w:r>
          </w:p>
          <w:p w14:paraId="74BB2976" w14:textId="397E7E30" w:rsidR="00310F9A" w:rsidRPr="00961736" w:rsidRDefault="00E45A0F" w:rsidP="007B2D1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color w:val="FF0000"/>
                <w:sz w:val="14"/>
              </w:rPr>
            </w:pPr>
            <w:r w:rsidRPr="00E45A0F">
              <w:rPr>
                <w:rFonts w:ascii="Merriweather" w:eastAsia="Times New Roman" w:hAnsi="Merriweather" w:cs="TimesNewRoman"/>
                <w:sz w:val="18"/>
                <w:szCs w:val="18"/>
              </w:rPr>
              <w:t>- razviti sposobnost vođenja na razini samostalnog djelovanja i timskim radom u interdisciplinarnim timovima stručnjaka koji djeluju u</w:t>
            </w:r>
            <w:r w:rsidR="007B2D1D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E45A0F">
              <w:rPr>
                <w:rFonts w:ascii="Merriweather" w:eastAsia="Times New Roman" w:hAnsi="Merriweather" w:cs="TimesNewRoman"/>
                <w:sz w:val="18"/>
                <w:szCs w:val="18"/>
              </w:rPr>
              <w:t>području ranog i predškolskog odgoja</w:t>
            </w:r>
          </w:p>
        </w:tc>
      </w:tr>
      <w:tr w:rsidR="00310F9A" w:rsidRPr="00961736" w14:paraId="74BB297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8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1E6E520" w14:textId="77777777" w:rsidR="009D7C4C" w:rsidRPr="009D7C4C" w:rsidRDefault="009D7C4C" w:rsidP="009D7C4C">
            <w:pPr>
              <w:pStyle w:val="NormalWeb"/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  <w:lang w:val="pl-PL"/>
              </w:rPr>
            </w:pPr>
            <w:r w:rsidRPr="009D7C4C">
              <w:rPr>
                <w:rFonts w:ascii="Merriweather" w:hAnsi="Merriweather"/>
                <w:color w:val="000000"/>
                <w:sz w:val="18"/>
                <w:szCs w:val="18"/>
                <w:lang w:val="pl-PL"/>
              </w:rPr>
              <w:t xml:space="preserve">Nakon odslušanog kolegija studenti će: </w:t>
            </w:r>
          </w:p>
          <w:p w14:paraId="01F0D412" w14:textId="71412B8F" w:rsidR="009D7C4C" w:rsidRPr="009D7C4C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>
              <w:rPr>
                <w:rFonts w:ascii="Merriweather" w:hAnsi="Merriweather" w:cs="TimesNewRoman"/>
                <w:sz w:val="18"/>
                <w:szCs w:val="18"/>
                <w:lang w:val="pl-PL"/>
              </w:rPr>
              <w:t xml:space="preserve">- </w:t>
            </w:r>
            <w:r w:rsidRPr="009D7C4C">
              <w:rPr>
                <w:rFonts w:ascii="Merriweather" w:hAnsi="Merriweather" w:cs="TimesNewRoman"/>
                <w:sz w:val="18"/>
                <w:szCs w:val="18"/>
                <w:lang w:val="pl-PL"/>
              </w:rPr>
              <w:t>demonstrirati i primjenjivati sposobnost  kvalitativno više razine interpretacije i evaluacije istraživačkih podataka unutar profesionalnog i znanstvenog polja rada;</w:t>
            </w:r>
          </w:p>
          <w:p w14:paraId="70C373C5" w14:textId="77777777" w:rsidR="009D7C4C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>
              <w:rPr>
                <w:rFonts w:ascii="Merriweather" w:hAnsi="Merriweather" w:cs="TimesNewRoman"/>
                <w:sz w:val="18"/>
                <w:szCs w:val="18"/>
                <w:lang w:val="pl-PL"/>
              </w:rPr>
              <w:t xml:space="preserve">- </w:t>
            </w:r>
            <w:r w:rsidRPr="009D7C4C">
              <w:rPr>
                <w:rFonts w:ascii="Merriweather" w:hAnsi="Merriweather" w:cs="TimesNewRoman"/>
                <w:sz w:val="18"/>
                <w:szCs w:val="18"/>
                <w:lang w:val="pl-PL"/>
              </w:rPr>
              <w:t>postizati daljnji razvoj sposobnosti primjene znanja u praksi refleksijom i evaluacijom vlastite prakse;</w:t>
            </w:r>
          </w:p>
          <w:p w14:paraId="373E8ECF" w14:textId="6BFED001" w:rsidR="009D7C4C" w:rsidRPr="009D7C4C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>
              <w:rPr>
                <w:rFonts w:ascii="Merriweather" w:hAnsi="Merriweather" w:cs="TimesNewRoman"/>
                <w:sz w:val="18"/>
                <w:szCs w:val="18"/>
                <w:lang w:val="pl-PL"/>
              </w:rPr>
              <w:t xml:space="preserve">- </w:t>
            </w:r>
            <w:r w:rsidRPr="009D7C4C">
              <w:rPr>
                <w:rFonts w:ascii="Merriweather" w:hAnsi="Merriweather" w:cs="TimesNewRoman"/>
                <w:sz w:val="18"/>
                <w:szCs w:val="18"/>
                <w:lang w:val="pl-PL"/>
              </w:rPr>
              <w:t>primjenjivati suvremene strategije u stručnom i znanstvenom razvoju;</w:t>
            </w:r>
          </w:p>
          <w:p w14:paraId="74BB2979" w14:textId="75F97470" w:rsidR="00310F9A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4"/>
              </w:rPr>
            </w:pPr>
            <w:r w:rsidRPr="009D7C4C">
              <w:rPr>
                <w:rFonts w:ascii="Merriweather" w:hAnsi="Merriweather" w:cs="TimesNewRoman"/>
                <w:sz w:val="18"/>
                <w:szCs w:val="18"/>
                <w:lang w:val="pl-PL"/>
              </w:rPr>
              <w:lastRenderedPageBreak/>
              <w:t>Identificirati i kritički reflektirati kontinuitet i diskontinuitet između znanja i njegove primjene u konkretnoj odgojno-obrazovnoj praksi inačina utjecaja na kvalitetu konačnih učinaka institucionalnog ranog i predškolskog odgoja</w:t>
            </w:r>
          </w:p>
        </w:tc>
      </w:tr>
      <w:tr w:rsidR="00FC2198" w:rsidRPr="00961736" w14:paraId="74BB297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7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FC2198" w:rsidRPr="00961736" w14:paraId="74BB298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7D" w14:textId="77777777" w:rsidR="00FC2198" w:rsidRPr="00961736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BB297E" w14:textId="0BB7C28A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FD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4BB297F" w14:textId="46255A54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FD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BB2980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4BB2981" w14:textId="6F4C3B5B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FD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4BB2982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istraživanje</w:t>
            </w:r>
          </w:p>
        </w:tc>
      </w:tr>
      <w:tr w:rsidR="00FC2198" w:rsidRPr="00961736" w14:paraId="74BB298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4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5" w14:textId="0750F428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FD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BB2986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FC2198" w:rsidRPr="00961736">
              <w:rPr>
                <w:rFonts w:ascii="Merriweather" w:hAnsi="Merriweather" w:cs="Times New Roman"/>
                <w:sz w:val="11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4BB2987" w14:textId="084A7CE3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FD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BB2988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4BB2989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891C60" w:rsidRPr="00961736">
              <w:rPr>
                <w:rFonts w:ascii="Merriweather" w:hAnsi="Merriweather" w:cs="Times New Roman"/>
                <w:sz w:val="12"/>
                <w:szCs w:val="16"/>
              </w:rPr>
              <w:t>seminar</w:t>
            </w:r>
          </w:p>
        </w:tc>
      </w:tr>
      <w:tr w:rsidR="00FC2198" w:rsidRPr="00961736" w14:paraId="74BB29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C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4BB298D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BB298E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4BB298F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ostalo:</w:t>
            </w:r>
          </w:p>
        </w:tc>
      </w:tr>
      <w:tr w:rsidR="009D7C4C" w:rsidRPr="00961736" w14:paraId="74BB29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1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4BB2993" w14:textId="7B750585" w:rsidR="009D7C4C" w:rsidRPr="009D7C4C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9D7C4C">
              <w:rPr>
                <w:rFonts w:ascii="Merriweather" w:hAnsi="Merriweather" w:cs="Arial"/>
                <w:sz w:val="18"/>
                <w:szCs w:val="18"/>
              </w:rPr>
              <w:t xml:space="preserve">Redovno pohađanje </w:t>
            </w:r>
            <w:r w:rsidR="007B2D1D">
              <w:rPr>
                <w:rFonts w:ascii="Merriweather" w:hAnsi="Merriweather" w:cs="Arial"/>
                <w:sz w:val="18"/>
                <w:szCs w:val="18"/>
              </w:rPr>
              <w:t xml:space="preserve">stručne prakse </w:t>
            </w:r>
            <w:r w:rsidRPr="009D7C4C">
              <w:rPr>
                <w:rFonts w:ascii="Merriweather" w:hAnsi="Merriweather" w:cs="Arial"/>
                <w:sz w:val="18"/>
                <w:szCs w:val="18"/>
              </w:rPr>
              <w:t>u vježbaonici. Vođenje dnevnika rada. Samostalna priprema i realizacija aktivnosti, istraživanje, projektnog rada, refleksija prakse, sudjelovanje na timskim i roditeljskim sastancima u ustanovama ranog i predškolskog odgoja i obrazovanja.</w:t>
            </w:r>
            <w:r w:rsidR="007B2D1D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r w:rsidR="007B2D1D" w:rsidRPr="009D7C4C">
              <w:rPr>
                <w:rFonts w:ascii="Merriweather" w:hAnsi="Merriweather" w:cs="Times New Roman"/>
                <w:b/>
                <w:bCs/>
                <w:i/>
                <w:sz w:val="18"/>
                <w:szCs w:val="18"/>
              </w:rPr>
              <w:t xml:space="preserve">Predaja dnevnika stručne prakse do </w:t>
            </w:r>
            <w:r w:rsidR="007B2D1D">
              <w:rPr>
                <w:rFonts w:ascii="Merriweather" w:hAnsi="Merriweather" w:cs="Times New Roman"/>
                <w:b/>
                <w:bCs/>
                <w:i/>
                <w:sz w:val="18"/>
                <w:szCs w:val="18"/>
              </w:rPr>
              <w:t>1</w:t>
            </w:r>
            <w:r w:rsidR="007B2D1D" w:rsidRPr="00EE62C5">
              <w:rPr>
                <w:rFonts w:ascii="Merriweather" w:hAnsi="Merriweather" w:cs="Times New Roman"/>
                <w:b/>
                <w:bCs/>
                <w:i/>
                <w:sz w:val="18"/>
                <w:szCs w:val="18"/>
              </w:rPr>
              <w:t>.</w:t>
            </w:r>
            <w:r w:rsidR="007B2D1D">
              <w:rPr>
                <w:rFonts w:ascii="Merriweather" w:hAnsi="Merriweather" w:cs="Times New Roman"/>
                <w:b/>
                <w:bCs/>
                <w:i/>
                <w:sz w:val="18"/>
                <w:szCs w:val="18"/>
              </w:rPr>
              <w:t>lipnja</w:t>
            </w:r>
            <w:r w:rsidR="007B2D1D" w:rsidRPr="00EE62C5">
              <w:rPr>
                <w:rFonts w:ascii="Merriweather" w:hAnsi="Merriweather" w:cs="Times New Roman"/>
                <w:b/>
                <w:bCs/>
                <w:i/>
                <w:sz w:val="18"/>
                <w:szCs w:val="18"/>
              </w:rPr>
              <w:t xml:space="preserve"> 202</w:t>
            </w:r>
            <w:r w:rsidR="007B2D1D">
              <w:rPr>
                <w:rFonts w:ascii="Merriweather" w:hAnsi="Merriweather" w:cs="Times New Roman"/>
                <w:b/>
                <w:bCs/>
                <w:i/>
                <w:sz w:val="18"/>
                <w:szCs w:val="18"/>
              </w:rPr>
              <w:t>4</w:t>
            </w:r>
            <w:r w:rsidR="007B2D1D" w:rsidRPr="009D7C4C">
              <w:rPr>
                <w:rFonts w:ascii="Merriweather" w:hAnsi="Merriweather" w:cs="Times New Roman"/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9D7C4C" w:rsidRPr="00961736" w14:paraId="74BB2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95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4BB2996" w14:textId="77777777" w:rsidR="009D7C4C" w:rsidRPr="00961736" w:rsidRDefault="00000000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BB2997" w14:textId="172BA86B" w:rsidR="009D7C4C" w:rsidRPr="00961736" w:rsidRDefault="00000000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D7C4C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4BB2998" w14:textId="67FD2310" w:rsidR="009D7C4C" w:rsidRPr="00961736" w:rsidRDefault="00000000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2D1D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jesenski ispitni rok</w:t>
            </w:r>
          </w:p>
        </w:tc>
      </w:tr>
      <w:tr w:rsidR="009D7C4C" w:rsidRPr="00961736" w14:paraId="74BB299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A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BB299B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BB299C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4BB299D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9D7C4C" w:rsidRPr="00961736" w14:paraId="74BB29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9F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4BB29A0" w14:textId="33E340C3" w:rsidR="009D7C4C" w:rsidRPr="000847FD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0847FD">
              <w:rPr>
                <w:rFonts w:ascii="Merriweather" w:eastAsia="MS Gothic" w:hAnsi="Merriweather" w:cs="Times New Roman"/>
                <w:sz w:val="18"/>
              </w:rPr>
              <w:t xml:space="preserve">Aktivnim sudjelovanjem tijekom stručne prakse studenti će steći kompetencije samostalne primjene stečenih znanja (teoretskih, stručnih, metodičkih) i sposobnosti koristeći refleksiju i  </w:t>
            </w:r>
            <w:proofErr w:type="spellStart"/>
            <w:r w:rsidRPr="000847FD">
              <w:rPr>
                <w:rFonts w:ascii="Merriweather" w:eastAsia="MS Gothic" w:hAnsi="Merriweather" w:cs="Times New Roman"/>
                <w:sz w:val="18"/>
              </w:rPr>
              <w:t>samorefleksiju</w:t>
            </w:r>
            <w:proofErr w:type="spellEnd"/>
            <w:r w:rsidRPr="000847FD">
              <w:rPr>
                <w:rFonts w:ascii="Merriweather" w:eastAsia="MS Gothic" w:hAnsi="Merriweather" w:cs="Times New Roman"/>
                <w:sz w:val="18"/>
              </w:rPr>
              <w:t xml:space="preserve"> s ciljem unaprjeđenja odgojno-obrazovne prakse i razvoja kulture ustanove.</w:t>
            </w:r>
          </w:p>
        </w:tc>
      </w:tr>
      <w:tr w:rsidR="009D7C4C" w:rsidRPr="00961736" w14:paraId="74BB29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A2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04D8B84" w14:textId="014F5B9D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>Sudjelovanje pri izradi tehnika planiranja i programiranja (strateško planiranje, srednjoročno planiranje, kratkoročno planiranje, operativno planiranje, mrežno planiranje)</w:t>
            </w:r>
          </w:p>
          <w:p w14:paraId="79EE285B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>Plan i program odgojno-obrazovne skupine</w:t>
            </w:r>
          </w:p>
          <w:p w14:paraId="408F305B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>Individualni plan usavršavanja</w:t>
            </w:r>
          </w:p>
          <w:p w14:paraId="503EF24B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>Samostalno (uz podršku mentora) predavanje</w:t>
            </w:r>
          </w:p>
          <w:p w14:paraId="19E1FBEB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>Strategije i koncepcije vođenja</w:t>
            </w:r>
          </w:p>
          <w:p w14:paraId="0D8A2397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Sudjelovanje u organizaciji stručnih seminara za odgojitelje </w:t>
            </w:r>
          </w:p>
          <w:p w14:paraId="07841AB2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>Sudjelovanje u organizaciji  stručnih i znanstvenih skupova u suradnji s drugim ustanovama</w:t>
            </w:r>
          </w:p>
          <w:p w14:paraId="7200D309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>Sudjelovanje i organizacija akcijskih istraživanja u ustanovi ranog i predškolskog odgoja i obrazovanja kako bi unaprijedili odgojno-obrazovnu praksu</w:t>
            </w:r>
          </w:p>
          <w:p w14:paraId="24ACFF33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Sudjelovanje i organizacija  projekata u predškolskim ustanovama </w:t>
            </w:r>
          </w:p>
          <w:p w14:paraId="1BC715FB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>Suradnja s roditeljima – održati uz vođenje mentora roditeljski sastanak</w:t>
            </w:r>
          </w:p>
          <w:p w14:paraId="3FA2F87A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Suradnja s roditeljima – organizirati radionicu za djecu, odgojitelje i roditelje </w:t>
            </w:r>
          </w:p>
          <w:p w14:paraId="6A23464C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Suradnja s roditeljima (uz podršku mentora) u školi za roditelje </w:t>
            </w:r>
          </w:p>
          <w:p w14:paraId="664CB39D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>Individualni (uz podršku mentora) savjetodavni rad s roditeljima</w:t>
            </w:r>
          </w:p>
          <w:p w14:paraId="27937E5B" w14:textId="77777777" w:rsidR="009D7C4C" w:rsidRPr="000847FD" w:rsidRDefault="009D7C4C" w:rsidP="009D7C4C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>Posjet i sudjelovanje u odgojno-obrazovnom radu  dječjeg vrtića utemeljenog na nekoj od alternativnih koncepcija</w:t>
            </w:r>
          </w:p>
          <w:p w14:paraId="74BB29B3" w14:textId="7536FD2B" w:rsidR="009D7C4C" w:rsidRPr="00961736" w:rsidRDefault="009D7C4C" w:rsidP="007B2D1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4"/>
              </w:rPr>
            </w:pPr>
            <w:r w:rsidRPr="000847FD">
              <w:rPr>
                <w:rFonts w:ascii="Merriweather" w:eastAsia="Times New Roman" w:hAnsi="Merriweather" w:cs="TimesNewRoman"/>
                <w:sz w:val="18"/>
                <w:szCs w:val="18"/>
              </w:rPr>
              <w:t>Aktivno i samostalno sudjelovanje u poticanju socijalizacije djece poštujući osobitost pojedinog djeteta</w:t>
            </w:r>
          </w:p>
        </w:tc>
      </w:tr>
      <w:tr w:rsidR="009D7C4C" w:rsidRPr="00961736" w14:paraId="74BB29B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5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0D5558" w14:textId="77777777" w:rsidR="009D7C4C" w:rsidRPr="009D7C4C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Arial"/>
                <w:color w:val="000000"/>
                <w:sz w:val="18"/>
                <w:szCs w:val="18"/>
              </w:rPr>
            </w:pPr>
            <w:r w:rsidRPr="009D7C4C">
              <w:rPr>
                <w:rFonts w:ascii="Merriweather" w:hAnsi="Merriweather" w:cs="Arial"/>
                <w:color w:val="000000"/>
                <w:sz w:val="18"/>
                <w:szCs w:val="18"/>
              </w:rPr>
              <w:t>Slunjski, E. (2020). Izvan okvira 5 – pedagoška dokumentacija učenja djece i odraslih kao razvoj kurikuluma</w:t>
            </w:r>
          </w:p>
          <w:p w14:paraId="138FEDA8" w14:textId="77777777" w:rsidR="009D7C4C" w:rsidRPr="009D7C4C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Arial"/>
                <w:color w:val="000000"/>
                <w:sz w:val="18"/>
                <w:szCs w:val="18"/>
              </w:rPr>
            </w:pPr>
            <w:r w:rsidRPr="009D7C4C">
              <w:rPr>
                <w:rFonts w:ascii="Merriweather" w:hAnsi="Merriweather" w:cs="Arial"/>
                <w:color w:val="000000"/>
                <w:sz w:val="18"/>
                <w:szCs w:val="18"/>
              </w:rPr>
              <w:t>Slunjski, E. (2016). Izvan okvira 2 – promjena: od kompetentnog pojedinca i ustanove do kompetentne zajednice učenja. Zagreb: Element</w:t>
            </w:r>
          </w:p>
          <w:p w14:paraId="139D13F6" w14:textId="77777777" w:rsidR="009D7C4C" w:rsidRPr="009D7C4C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Arial"/>
                <w:color w:val="000000"/>
                <w:sz w:val="18"/>
                <w:szCs w:val="18"/>
              </w:rPr>
            </w:pPr>
            <w:r w:rsidRPr="009D7C4C">
              <w:rPr>
                <w:rFonts w:ascii="Merriweather" w:hAnsi="Merriweather" w:cs="Arial"/>
                <w:color w:val="000000"/>
                <w:sz w:val="18"/>
                <w:szCs w:val="18"/>
              </w:rPr>
              <w:t>Miljak, A. (2015). Razvojni kurikulum ranog odgoja: Model Izvor II: priručnik za odgojitelje i stručni tim u vrtićima</w:t>
            </w:r>
          </w:p>
          <w:p w14:paraId="74BB29B6" w14:textId="0C137440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D7C4C">
              <w:rPr>
                <w:rFonts w:ascii="Merriweather" w:hAnsi="Merriweather" w:cs="Arial"/>
                <w:color w:val="000000"/>
                <w:sz w:val="18"/>
                <w:szCs w:val="18"/>
              </w:rPr>
              <w:t xml:space="preserve">Slunjski, E. (2015). </w:t>
            </w:r>
            <w:r w:rsidRPr="009D7C4C">
              <w:rPr>
                <w:rFonts w:ascii="Merriweather" w:hAnsi="Merriweather" w:cs="Helvetica"/>
                <w:color w:val="333333"/>
                <w:sz w:val="18"/>
                <w:szCs w:val="18"/>
                <w:shd w:val="clear" w:color="auto" w:fill="FFFFFF"/>
              </w:rPr>
              <w:t>Izvan okvira, kvalitativni iskoraci u shvaćanju i oblikovanju predškolskog kurikuluma. Zagreb: Element</w:t>
            </w:r>
          </w:p>
        </w:tc>
      </w:tr>
      <w:tr w:rsidR="009D7C4C" w:rsidRPr="00961736" w14:paraId="74BB29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8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19A6795" w14:textId="77777777" w:rsidR="009D7C4C" w:rsidRPr="007B2D1D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000000"/>
                <w:sz w:val="16"/>
                <w:szCs w:val="16"/>
              </w:rPr>
            </w:pPr>
            <w:r w:rsidRPr="007B2D1D">
              <w:rPr>
                <w:rFonts w:ascii="Merriweather" w:hAnsi="Merriweather" w:cs="Arial"/>
                <w:color w:val="000000"/>
                <w:sz w:val="16"/>
                <w:szCs w:val="16"/>
              </w:rPr>
              <w:t>Miljak, A. (2009). Življenje djece u vrtiću. Zagreb: SM naklada.</w:t>
            </w:r>
          </w:p>
          <w:p w14:paraId="4B84B13F" w14:textId="77777777" w:rsidR="009D7C4C" w:rsidRPr="007B2D1D" w:rsidRDefault="009D7C4C" w:rsidP="009D7C4C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erriweather" w:hAnsi="Merriweather" w:cs="Arial"/>
                <w:color w:val="000000"/>
                <w:sz w:val="16"/>
                <w:szCs w:val="16"/>
              </w:rPr>
            </w:pPr>
            <w:proofErr w:type="spellStart"/>
            <w:r w:rsidRPr="007B2D1D">
              <w:rPr>
                <w:rFonts w:ascii="Merriweather" w:hAnsi="Merriweather" w:cs="Arial"/>
                <w:color w:val="000000"/>
                <w:sz w:val="16"/>
                <w:szCs w:val="16"/>
              </w:rPr>
              <w:t>Šagud</w:t>
            </w:r>
            <w:proofErr w:type="spellEnd"/>
            <w:r w:rsidRPr="007B2D1D">
              <w:rPr>
                <w:rFonts w:ascii="Merriweather" w:hAnsi="Merriweather" w:cs="Arial"/>
                <w:color w:val="000000"/>
                <w:sz w:val="16"/>
                <w:szCs w:val="16"/>
              </w:rPr>
              <w:t>, M. (2006). Odgojitelj kao refleksivni praktičar. Petrinja: Visoka učiteljska škola</w:t>
            </w:r>
          </w:p>
          <w:p w14:paraId="74BB29B9" w14:textId="188DF210" w:rsidR="009D7C4C" w:rsidRPr="00961736" w:rsidRDefault="009D7C4C" w:rsidP="007B2D1D">
            <w:pPr>
              <w:rPr>
                <w:rFonts w:ascii="Merriweather" w:eastAsia="MS Gothic" w:hAnsi="Merriweather" w:cs="Times New Roman"/>
                <w:sz w:val="14"/>
              </w:rPr>
            </w:pPr>
            <w:r w:rsidRPr="007B2D1D">
              <w:rPr>
                <w:rFonts w:ascii="Merriweather" w:hAnsi="Merriweather" w:cs="Arial"/>
                <w:color w:val="000000"/>
                <w:sz w:val="16"/>
                <w:szCs w:val="16"/>
              </w:rPr>
              <w:t xml:space="preserve">Etički kodeks istraživanja s djecom, Vijeće za djecu Vlade RH, Državni zavod za zaštitu obitelji, materinstva i mladeži, Zagreb: 2003. </w:t>
            </w:r>
          </w:p>
        </w:tc>
      </w:tr>
      <w:tr w:rsidR="009D7C4C" w:rsidRPr="00961736" w14:paraId="74BB29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B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4BB29BC" w14:textId="188C12CD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9D7C4C" w:rsidRPr="00961736" w14:paraId="74BB29C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BE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4BB29BF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4BB29C0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9D7C4C" w:rsidRPr="00961736" w14:paraId="74BB29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2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4BB29C3" w14:textId="77777777" w:rsidR="009D7C4C" w:rsidRPr="00961736" w:rsidRDefault="00000000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D7C4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4" w14:textId="77777777" w:rsidR="009D7C4C" w:rsidRPr="00961736" w:rsidRDefault="009D7C4C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4BB29C5" w14:textId="77777777" w:rsidR="009D7C4C" w:rsidRPr="00961736" w:rsidRDefault="00000000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D7C4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6" w14:textId="77777777" w:rsidR="009D7C4C" w:rsidRPr="00961736" w:rsidRDefault="009D7C4C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4BB29C7" w14:textId="77777777" w:rsidR="009D7C4C" w:rsidRPr="00961736" w:rsidRDefault="00000000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D7C4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BB29C8" w14:textId="77777777" w:rsidR="009D7C4C" w:rsidRPr="00961736" w:rsidRDefault="00000000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D7C4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9D7C4C" w:rsidRPr="00961736" w14:paraId="74BB29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A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4BB29CB" w14:textId="77777777" w:rsidR="009D7C4C" w:rsidRPr="00961736" w:rsidRDefault="00000000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D7C4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4BB29CC" w14:textId="77777777" w:rsidR="009D7C4C" w:rsidRPr="00961736" w:rsidRDefault="00000000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D7C4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 xml:space="preserve">kolokvij / zadaća i završni </w:t>
            </w:r>
            <w:r w:rsidR="009D7C4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6"/>
            <w:vAlign w:val="center"/>
          </w:tcPr>
          <w:p w14:paraId="74BB29CD" w14:textId="77777777" w:rsidR="009D7C4C" w:rsidRPr="00961736" w:rsidRDefault="00000000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D7C4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CE" w14:textId="77777777" w:rsidR="009D7C4C" w:rsidRPr="00961736" w:rsidRDefault="009D7C4C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B29CF" w14:textId="77777777" w:rsidR="009D7C4C" w:rsidRPr="00961736" w:rsidRDefault="00000000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D7C4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D0" w14:textId="77777777" w:rsidR="009D7C4C" w:rsidRPr="00961736" w:rsidRDefault="009D7C4C" w:rsidP="009D7C4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 xml:space="preserve">rad i završni </w:t>
            </w: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14:paraId="74BB29D1" w14:textId="75E89ECC" w:rsidR="009D7C4C" w:rsidRPr="00961736" w:rsidRDefault="00000000" w:rsidP="009D7C4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D7C4C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D7C4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4BB29D2" w14:textId="77777777" w:rsidR="009D7C4C" w:rsidRPr="00961736" w:rsidRDefault="00000000" w:rsidP="009D7C4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D7C4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9D7C4C" w:rsidRPr="00961736" w14:paraId="74BB29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D4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4BB29D5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npr. 50% kolokvij, 50% završni ispit</w:t>
            </w:r>
          </w:p>
        </w:tc>
      </w:tr>
      <w:tr w:rsidR="009D7C4C" w:rsidRPr="00961736" w14:paraId="74BB29D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BB29D7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4BB29D8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74BB29D9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nedovoljan (1)</w:t>
            </w:r>
          </w:p>
        </w:tc>
      </w:tr>
      <w:tr w:rsidR="009D7C4C" w:rsidRPr="00961736" w14:paraId="74BB29D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B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DC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DD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dovoljan (2)</w:t>
            </w:r>
          </w:p>
        </w:tc>
      </w:tr>
      <w:tr w:rsidR="009D7C4C" w:rsidRPr="00961736" w14:paraId="74BB29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F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0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1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dobar (3)</w:t>
            </w:r>
          </w:p>
        </w:tc>
      </w:tr>
      <w:tr w:rsidR="009D7C4C" w:rsidRPr="00961736" w14:paraId="74BB29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3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4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5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vrlo dobar (4)</w:t>
            </w:r>
          </w:p>
        </w:tc>
      </w:tr>
      <w:tr w:rsidR="009D7C4C" w:rsidRPr="00961736" w14:paraId="74BB29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7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8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9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izvrstan (5)</w:t>
            </w:r>
          </w:p>
        </w:tc>
      </w:tr>
      <w:tr w:rsidR="009D7C4C" w:rsidRPr="00961736" w14:paraId="74BB29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EB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4BB29EC" w14:textId="77777777" w:rsidR="009D7C4C" w:rsidRPr="00961736" w:rsidRDefault="00000000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BB29ED" w14:textId="77777777" w:rsidR="009D7C4C" w:rsidRPr="00961736" w:rsidRDefault="00000000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74BB29EE" w14:textId="77777777" w:rsidR="009D7C4C" w:rsidRPr="00961736" w:rsidRDefault="00000000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74BB29EF" w14:textId="77777777" w:rsidR="009D7C4C" w:rsidRPr="00961736" w:rsidRDefault="00000000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74BB29F0" w14:textId="77777777" w:rsidR="009D7C4C" w:rsidRPr="00961736" w:rsidRDefault="00000000" w:rsidP="009D7C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C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9D7C4C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9D7C4C" w:rsidRPr="00961736" w14:paraId="74BB29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F2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74BB29F3" w14:textId="77777777" w:rsidR="009D7C4C" w:rsidRPr="00961736" w:rsidRDefault="009D7C4C" w:rsidP="009D7C4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4BB29F4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BB29F5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74BB29F6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74BB29F7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B29F8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BB29F9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6173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4BB29FA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B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BB29FC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D" w14:textId="77777777" w:rsidR="009D7C4C" w:rsidRPr="00961736" w:rsidRDefault="009D7C4C" w:rsidP="009D7C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74BB29FF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0BDA" w14:textId="77777777" w:rsidR="001C4EB6" w:rsidRDefault="001C4EB6" w:rsidP="009947BA">
      <w:pPr>
        <w:spacing w:before="0" w:after="0"/>
      </w:pPr>
      <w:r>
        <w:separator/>
      </w:r>
    </w:p>
  </w:endnote>
  <w:endnote w:type="continuationSeparator" w:id="0">
    <w:p w14:paraId="6A705934" w14:textId="77777777" w:rsidR="001C4EB6" w:rsidRDefault="001C4EB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3638" w14:textId="77777777" w:rsidR="001C4EB6" w:rsidRDefault="001C4EB6" w:rsidP="009947BA">
      <w:pPr>
        <w:spacing w:before="0" w:after="0"/>
      </w:pPr>
      <w:r>
        <w:separator/>
      </w:r>
    </w:p>
  </w:footnote>
  <w:footnote w:type="continuationSeparator" w:id="0">
    <w:p w14:paraId="0C5DABB9" w14:textId="77777777" w:rsidR="001C4EB6" w:rsidRDefault="001C4EB6" w:rsidP="009947BA">
      <w:pPr>
        <w:spacing w:before="0" w:after="0"/>
      </w:pPr>
      <w:r>
        <w:continuationSeparator/>
      </w:r>
    </w:p>
  </w:footnote>
  <w:footnote w:id="1">
    <w:p w14:paraId="74BB2A0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A0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2A08" wp14:editId="74BB2A0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B2A0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B2A0C" wp14:editId="74BB2A0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B2A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4BB2A0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B2A0C" wp14:editId="74BB2A0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BB2A0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BB2A06" w14:textId="77777777" w:rsidR="0079745E" w:rsidRDefault="0079745E" w:rsidP="0079745E">
    <w:pPr>
      <w:pStyle w:val="Header"/>
    </w:pPr>
  </w:p>
  <w:p w14:paraId="74BB2A0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D88"/>
    <w:multiLevelType w:val="hybridMultilevel"/>
    <w:tmpl w:val="93163788"/>
    <w:lvl w:ilvl="0" w:tplc="E6E21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309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847FD"/>
    <w:rsid w:val="00084ABC"/>
    <w:rsid w:val="000C0578"/>
    <w:rsid w:val="0010332B"/>
    <w:rsid w:val="001443A2"/>
    <w:rsid w:val="00150B32"/>
    <w:rsid w:val="00197510"/>
    <w:rsid w:val="001C4EB6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85529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2D1D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61736"/>
    <w:rsid w:val="009760E8"/>
    <w:rsid w:val="009947BA"/>
    <w:rsid w:val="00997F41"/>
    <w:rsid w:val="009A3A9D"/>
    <w:rsid w:val="009C56B1"/>
    <w:rsid w:val="009D5226"/>
    <w:rsid w:val="009D7C4C"/>
    <w:rsid w:val="009E2FD4"/>
    <w:rsid w:val="00A9132B"/>
    <w:rsid w:val="00AA1A5A"/>
    <w:rsid w:val="00AD23FB"/>
    <w:rsid w:val="00B71A57"/>
    <w:rsid w:val="00B7307A"/>
    <w:rsid w:val="00BC1CA2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85E9B"/>
    <w:rsid w:val="00D944DF"/>
    <w:rsid w:val="00DD110C"/>
    <w:rsid w:val="00DE6D53"/>
    <w:rsid w:val="00E06E39"/>
    <w:rsid w:val="00E0739A"/>
    <w:rsid w:val="00E07D73"/>
    <w:rsid w:val="00E17D18"/>
    <w:rsid w:val="00E30E67"/>
    <w:rsid w:val="00E45A0F"/>
    <w:rsid w:val="00EB5A72"/>
    <w:rsid w:val="00EE62C5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28FF"/>
  <w15:docId w15:val="{1318F239-2BB7-450A-8B24-9E3E451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9D7C4C"/>
  </w:style>
  <w:style w:type="paragraph" w:styleId="NormalWeb">
    <w:name w:val="Normal (Web)"/>
    <w:basedOn w:val="Normal"/>
    <w:uiPriority w:val="99"/>
    <w:rsid w:val="009D7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E5C7-057A-43C9-8C92-D37875C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 Miocic</cp:lastModifiedBy>
  <cp:revision>4</cp:revision>
  <cp:lastPrinted>2021-02-12T11:27:00Z</cp:lastPrinted>
  <dcterms:created xsi:type="dcterms:W3CDTF">2023-02-14T16:44:00Z</dcterms:created>
  <dcterms:modified xsi:type="dcterms:W3CDTF">2024-02-26T15:46:00Z</dcterms:modified>
</cp:coreProperties>
</file>